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916" w:rsidRPr="00ED5C30" w:rsidRDefault="00037916" w:rsidP="0003791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p w:rsidR="00037916" w:rsidRPr="00ED5C30" w:rsidRDefault="00037916" w:rsidP="0003791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7916" w:rsidRPr="00ED5C30" w:rsidRDefault="00037916" w:rsidP="00037916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7916" w:rsidRPr="00ED5C30" w:rsidRDefault="00037916" w:rsidP="0003791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ФИО</w:t>
      </w:r>
    </w:p>
    <w:p w:rsidR="00000000" w:rsidRDefault="004D7521"/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1. Объект планирования в муниципальном образовании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а) объекты государственной собственности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б) вся социально–экономическая сфера муниципального образования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муниципальное имущество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2. Миссия муниципального управления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повышение уровня и качества жизни населения муниципального образования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развитие инфраструктуры муниципального образования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формирование кадрового резерва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 xml:space="preserve">3. Количественные показатели, позволяющие оценить уровень развития каждой </w:t>
      </w:r>
      <w:proofErr w:type="spellStart"/>
      <w:r w:rsidRPr="00AC0C87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AC0C87">
        <w:rPr>
          <w:rFonts w:ascii="Times New Roman" w:hAnsi="Times New Roman" w:cs="Times New Roman"/>
          <w:sz w:val="28"/>
          <w:szCs w:val="28"/>
        </w:rPr>
        <w:t xml:space="preserve"> градообслуживающей сферы: 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а) объем услуг, оказываемых населению</w:t>
      </w:r>
    </w:p>
    <w:p w:rsidR="004D7521" w:rsidRPr="00AC0C87" w:rsidRDefault="004D7521" w:rsidP="004D7521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уровень использования производственных мощностей</w:t>
      </w:r>
    </w:p>
    <w:p w:rsidR="004D7521" w:rsidRPr="00AC0C87" w:rsidRDefault="004D7521" w:rsidP="004D7521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степень развития конкуренции</w:t>
      </w:r>
    </w:p>
    <w:p w:rsidR="004D7521" w:rsidRPr="00AC0C87" w:rsidRDefault="004D7521" w:rsidP="004D7521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г) уровень развитости рынка муниципальных услуг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iCs/>
          <w:sz w:val="28"/>
          <w:szCs w:val="28"/>
        </w:rPr>
        <w:t xml:space="preserve">4. Качественные </w:t>
      </w:r>
      <w:r w:rsidRPr="00AC0C87">
        <w:rPr>
          <w:rFonts w:ascii="Times New Roman" w:hAnsi="Times New Roman" w:cs="Times New Roman"/>
          <w:sz w:val="28"/>
          <w:szCs w:val="28"/>
        </w:rPr>
        <w:t xml:space="preserve">показатели характеризуют качество услуг, оказываемых каждой </w:t>
      </w:r>
      <w:proofErr w:type="spellStart"/>
      <w:r w:rsidRPr="00AC0C87">
        <w:rPr>
          <w:rFonts w:ascii="Times New Roman" w:hAnsi="Times New Roman" w:cs="Times New Roman"/>
          <w:sz w:val="28"/>
          <w:szCs w:val="28"/>
        </w:rPr>
        <w:t>подотраслью</w:t>
      </w:r>
      <w:proofErr w:type="spellEnd"/>
      <w:r w:rsidRPr="00AC0C87">
        <w:rPr>
          <w:rFonts w:ascii="Times New Roman" w:hAnsi="Times New Roman" w:cs="Times New Roman"/>
          <w:sz w:val="28"/>
          <w:szCs w:val="28"/>
        </w:rPr>
        <w:t xml:space="preserve"> муниципального хозяйства: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а) уровень потребления услуг на одного человека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прирост мощностей предприятий и организаций городского хозяйства</w:t>
      </w:r>
    </w:p>
    <w:p w:rsidR="004D7521" w:rsidRPr="00AC0C87" w:rsidRDefault="004D7521" w:rsidP="004D7521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эффективность труда, уровень его механизации, автоматизации и компьютеризации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5. Российское законодательство предусматривает следующее разграничение полномочий между уровнями публичной власти в сфере жизнеобеспечения поселений (соответствие):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4D7521" w:rsidRPr="00AC0C87" w:rsidTr="00196667">
        <w:tc>
          <w:tcPr>
            <w:tcW w:w="4785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1. на уровне субъектов РФ</w:t>
            </w:r>
          </w:p>
        </w:tc>
        <w:tc>
          <w:tcPr>
            <w:tcW w:w="4786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а) реализуются задачи по удовлетворению потребностей населения в соответствующих муниципальных услугах</w:t>
            </w:r>
          </w:p>
        </w:tc>
      </w:tr>
      <w:tr w:rsidR="004D7521" w:rsidRPr="00AC0C87" w:rsidTr="00196667">
        <w:tc>
          <w:tcPr>
            <w:tcW w:w="4785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2. на федеральном уровне</w:t>
            </w:r>
          </w:p>
        </w:tc>
        <w:tc>
          <w:tcPr>
            <w:tcW w:w="4786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 xml:space="preserve">б) разрабатываются территориальные аспекты градообслуживающей политики, принимаются и финансируются региональные программы, проекты </w:t>
            </w:r>
          </w:p>
        </w:tc>
      </w:tr>
      <w:tr w:rsidR="004D7521" w:rsidRPr="00AC0C87" w:rsidTr="00196667">
        <w:tc>
          <w:tcPr>
            <w:tcW w:w="4785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>3. на муниципальном уровне</w:t>
            </w:r>
          </w:p>
        </w:tc>
        <w:tc>
          <w:tcPr>
            <w:tcW w:w="4786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C87">
              <w:rPr>
                <w:rFonts w:ascii="Times New Roman" w:hAnsi="Times New Roman" w:cs="Times New Roman"/>
                <w:sz w:val="28"/>
                <w:szCs w:val="28"/>
              </w:rPr>
              <w:t xml:space="preserve">в) формируется законодательная и нормативно–методологическая база, </w:t>
            </w:r>
            <w:r w:rsidRPr="00AC0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регулирующая развитие жизнеобеспечения поселений </w:t>
            </w:r>
          </w:p>
        </w:tc>
      </w:tr>
    </w:tbl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hd w:val="clear" w:color="auto" w:fill="FFFFFF"/>
        <w:tabs>
          <w:tab w:val="left" w:pos="46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6. Градообслуживающая и социальная сферы в совокупности формируют …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городскую инфраструктуру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городскую среду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 xml:space="preserve">в) экономический базис муниципального образования 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7. Совокупность экономических ресурсов муниципального образования, обеспечивающих формирование системы жизнеобеспечения, и отношений по их использованию составляет суть …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муниципальной экономики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муниципальной хозяйственной деятельности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в) муниципальной политики</w:t>
      </w:r>
    </w:p>
    <w:p w:rsidR="004D7521" w:rsidRPr="00AC0C87" w:rsidRDefault="004D7521" w:rsidP="004D7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г) муниципальной инвестиционной деятельности</w:t>
      </w:r>
    </w:p>
    <w:p w:rsidR="004D7521" w:rsidRPr="00AC0C87" w:rsidRDefault="004D7521" w:rsidP="004D7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8.</w:t>
      </w:r>
      <w:r w:rsidRPr="00AC0C87">
        <w:rPr>
          <w:rFonts w:ascii="Times New Roman" w:hAnsi="Times New Roman" w:cs="Times New Roman"/>
          <w:bCs/>
          <w:sz w:val="28"/>
          <w:szCs w:val="28"/>
        </w:rPr>
        <w:t xml:space="preserve"> Вопросы гражданской обороны и обеспечение действий при возникновении чрезвычайных ситуаций (ГОЧС) возложены: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на федеральные органы, входящие в состав МЧС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б) на региональные органы исполнительной власти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в) на местное самоуправление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9. Экономический базис города формируют: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а) градообразующая база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б) население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в) социальная сфера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>г) градообслуживающая сфера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</w:rPr>
        <w:t>) городская среда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</w:rPr>
        <w:t>е) территория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не является составной частью </w:t>
      </w: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–коммунального комплекса города:</w:t>
      </w:r>
    </w:p>
    <w:p w:rsidR="004D7521" w:rsidRPr="00AC0C87" w:rsidRDefault="004D7521" w:rsidP="004D7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жилищное хозяйство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территория, занимаемая предприятиями </w:t>
      </w:r>
      <w:proofErr w:type="spellStart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</w:t>
      </w:r>
      <w:proofErr w:type="spellEnd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–коммунальной сферы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в) инженерная инфраструктура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общегородское коммунальное хозяйство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11. К элементам жилищного хозяйства следует отнести: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12. К элементам жилищного хозяйства не относится: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AC0C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13. К объектам общегородского коммунального хозяйства следует отнести: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14. К объектам общегородского коммунального хозяйства не относится: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4D7521" w:rsidRPr="00AC0C87" w:rsidRDefault="004D7521" w:rsidP="004D752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AC0C87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4D7521" w:rsidRPr="00AC0C87" w:rsidRDefault="004D7521" w:rsidP="004D75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5</w:t>
      </w:r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Соответствие </w:t>
      </w:r>
      <w:proofErr w:type="spellStart"/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>жилищно</w:t>
      </w:r>
      <w:proofErr w:type="spellEnd"/>
      <w:r w:rsidRPr="00AC0C87">
        <w:rPr>
          <w:rFonts w:ascii="Times New Roman" w:hAnsi="Times New Roman" w:cs="Times New Roman"/>
          <w:color w:val="000000"/>
          <w:spacing w:val="-6"/>
          <w:sz w:val="28"/>
          <w:szCs w:val="28"/>
        </w:rPr>
        <w:t>–коммунального комплекса: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4D7521" w:rsidRPr="00AC0C87" w:rsidTr="00196667">
        <w:tc>
          <w:tcPr>
            <w:tcW w:w="4785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Pr="00AC0C8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жилищное хозяйство </w:t>
            </w:r>
          </w:p>
        </w:tc>
        <w:tc>
          <w:tcPr>
            <w:tcW w:w="4786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AC0C8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до</w:t>
            </w:r>
            <w:r w:rsidRPr="00AC0C8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роги, благоустройство и озеленение территории, вывоз и переработка бытовых отходов и ряд других хозяйств</w:t>
            </w:r>
          </w:p>
        </w:tc>
      </w:tr>
      <w:tr w:rsidR="004D7521" w:rsidRPr="00AC0C87" w:rsidTr="00196667">
        <w:tc>
          <w:tcPr>
            <w:tcW w:w="4785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AC0C8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коммунальное хозяйство</w:t>
            </w:r>
          </w:p>
        </w:tc>
        <w:tc>
          <w:tcPr>
            <w:tcW w:w="4786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AC0C8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AC0C8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жилые и нежилые здания с сетью </w:t>
            </w:r>
            <w:r w:rsidRPr="00AC0C8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эксплуатационных и обслуживающих их предприятий и организаций</w:t>
            </w:r>
          </w:p>
        </w:tc>
      </w:tr>
      <w:tr w:rsidR="004D7521" w:rsidRPr="00AC0C87" w:rsidTr="00196667">
        <w:tc>
          <w:tcPr>
            <w:tcW w:w="4785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Pr="00AC0C8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общегородское коммунальное хозяйство</w:t>
            </w:r>
          </w:p>
        </w:tc>
        <w:tc>
          <w:tcPr>
            <w:tcW w:w="4786" w:type="dxa"/>
            <w:shd w:val="clear" w:color="auto" w:fill="auto"/>
          </w:tcPr>
          <w:p w:rsidR="004D7521" w:rsidRPr="00AC0C87" w:rsidRDefault="004D7521" w:rsidP="001966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0C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AC0C8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электроэнергия, тепло, газ, водоснабжение и</w:t>
            </w:r>
            <w:r w:rsidRPr="00AC0C8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водоотведение </w:t>
            </w:r>
          </w:p>
        </w:tc>
      </w:tr>
    </w:tbl>
    <w:p w:rsidR="004D7521" w:rsidRPr="00AC0C87" w:rsidRDefault="004D7521" w:rsidP="004D7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21" w:rsidRDefault="004D7521"/>
    <w:sectPr w:rsidR="004D7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37916"/>
    <w:rsid w:val="00037916"/>
    <w:rsid w:val="004D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2017-04-13T11:11:00Z</dcterms:modified>
</cp:coreProperties>
</file>